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92" w:rsidRPr="001416AE" w:rsidRDefault="001955AC" w:rsidP="001416AE">
      <w:pPr>
        <w:rPr>
          <w:sz w:val="26"/>
          <w:szCs w:val="26"/>
        </w:rPr>
      </w:pPr>
      <w:r w:rsidRPr="001416AE">
        <w:rPr>
          <w:sz w:val="26"/>
          <w:szCs w:val="26"/>
        </w:rPr>
        <w:t xml:space="preserve">В соответствии с пунктом 5 плана работы контрольно-счетной палаты Сахалинской области на 2020 год в период с </w:t>
      </w:r>
      <w:r w:rsidRPr="001416AE">
        <w:rPr>
          <w:rFonts w:eastAsia="Times New Roman" w:cs="Times New Roman"/>
          <w:sz w:val="26"/>
          <w:szCs w:val="26"/>
        </w:rPr>
        <w:t xml:space="preserve">12 октября 2020 года по 27 января </w:t>
      </w:r>
      <w:r w:rsidRPr="001416AE">
        <w:rPr>
          <w:rFonts w:eastAsia="Times New Roman" w:cs="Times New Roman"/>
          <w:sz w:val="26"/>
          <w:szCs w:val="26"/>
          <w:lang w:val="x-none"/>
        </w:rPr>
        <w:t>20</w:t>
      </w:r>
      <w:r w:rsidRPr="001416AE">
        <w:rPr>
          <w:rFonts w:eastAsia="Times New Roman" w:cs="Times New Roman"/>
          <w:sz w:val="26"/>
          <w:szCs w:val="26"/>
        </w:rPr>
        <w:t>21</w:t>
      </w:r>
      <w:r w:rsidRPr="001416AE">
        <w:rPr>
          <w:rFonts w:eastAsia="Times New Roman" w:cs="Times New Roman"/>
          <w:sz w:val="26"/>
          <w:szCs w:val="26"/>
          <w:lang w:val="x-none"/>
        </w:rPr>
        <w:t xml:space="preserve"> года</w:t>
      </w:r>
      <w:r w:rsidRPr="001416AE">
        <w:rPr>
          <w:rFonts w:eastAsia="Times New Roman" w:cs="Times New Roman"/>
          <w:sz w:val="26"/>
          <w:szCs w:val="26"/>
        </w:rPr>
        <w:t xml:space="preserve"> </w:t>
      </w:r>
      <w:r w:rsidRPr="001416AE">
        <w:rPr>
          <w:sz w:val="26"/>
          <w:szCs w:val="26"/>
        </w:rPr>
        <w:t>проведено контрольное мероприятие «Проверка использования средств областного бюджета, направленных ГКУЗ «Сахалинский областной специализированный дом ребенка» в рамках государственной программы Сахалинской области «Развитие здравоохранения в Сахалинской области», иных источников учреждения, а также проверка эффективности использования имущества за 2018, 2019 годы и истекший период 2020 года».</w:t>
      </w:r>
    </w:p>
    <w:p w:rsidR="001955AC" w:rsidRPr="001416AE" w:rsidRDefault="001955AC" w:rsidP="001416AE">
      <w:pPr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1416AE">
        <w:rPr>
          <w:rFonts w:eastAsia="Times New Roman" w:cs="Times New Roman"/>
          <w:iCs/>
          <w:sz w:val="26"/>
          <w:szCs w:val="26"/>
          <w:lang w:eastAsia="ru-RU"/>
        </w:rPr>
        <w:t xml:space="preserve">ГКУЗ «Сахалинский областной специализированный дом ребенка» </w:t>
      </w:r>
      <w:r w:rsidRPr="001416AE">
        <w:rPr>
          <w:rFonts w:eastAsia="Times New Roman" w:cs="Times New Roman"/>
          <w:color w:val="333333"/>
          <w:sz w:val="26"/>
          <w:szCs w:val="26"/>
          <w:lang w:eastAsia="ru-RU"/>
        </w:rPr>
        <w:t>является некоммерческой организацией, лечебно-профилактическим учреждением, специализированным домом ребенка, в который помещаются под надзор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включительно.</w:t>
      </w:r>
    </w:p>
    <w:p w:rsidR="00D8450D" w:rsidRPr="001416AE" w:rsidRDefault="00D8450D" w:rsidP="001416AE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1416AE">
        <w:rPr>
          <w:rFonts w:eastAsia="Calibri" w:cs="Times New Roman"/>
          <w:sz w:val="26"/>
          <w:szCs w:val="26"/>
        </w:rPr>
        <w:t>Функции и полномочия учредителя учреждения от имени Сахалинской области осуществляет министерство здравоохранения Сахалинской области, полномочиями собственника имущества, которое находится в оперативном управлении учреждения, наделено министерство имущественных и земельных отношений Сахалинской области.</w:t>
      </w:r>
    </w:p>
    <w:p w:rsidR="00D8450D" w:rsidRPr="001416AE" w:rsidRDefault="00D8450D" w:rsidP="001416AE">
      <w:pPr>
        <w:rPr>
          <w:rFonts w:eastAsia="Calibri" w:cs="Times New Roman"/>
          <w:sz w:val="26"/>
          <w:szCs w:val="26"/>
        </w:rPr>
      </w:pPr>
      <w:r w:rsidRPr="001416AE">
        <w:rPr>
          <w:rFonts w:eastAsia="Times New Roman" w:cs="Times New Roman"/>
          <w:color w:val="333333"/>
          <w:sz w:val="26"/>
          <w:szCs w:val="26"/>
          <w:lang w:eastAsia="ru-RU"/>
        </w:rPr>
        <w:t xml:space="preserve">Учреждение имеет лицензии на </w:t>
      </w:r>
      <w:r w:rsidRPr="001416AE">
        <w:rPr>
          <w:rFonts w:eastAsia="Calibri" w:cs="Times New Roman"/>
          <w:sz w:val="26"/>
          <w:szCs w:val="26"/>
        </w:rPr>
        <w:t>осуществление медицинской деятельности. Наряду с основными видами деятельности осуществляет коррекционно-восстановительные мероприятия детям с дефектами умственного и физического развития; оценку состояния здоровья воспитанников казенного учреждения и рекомендации по их устройству в соответствующие учреждения для детей-сирот и детей, оставшихся без попечения родителей.</w:t>
      </w:r>
    </w:p>
    <w:p w:rsidR="00D8450D" w:rsidRPr="001416AE" w:rsidRDefault="00D8450D" w:rsidP="001416AE">
      <w:pPr>
        <w:rPr>
          <w:rFonts w:cs="Times New Roman"/>
          <w:sz w:val="26"/>
          <w:szCs w:val="26"/>
        </w:rPr>
      </w:pPr>
      <w:r w:rsidRPr="001416AE">
        <w:rPr>
          <w:rFonts w:eastAsia="Calibri" w:cs="Times New Roman"/>
          <w:sz w:val="26"/>
          <w:szCs w:val="26"/>
        </w:rPr>
        <w:t>Дом ребенка имеет лицензию по образовательной деятельности (дошкольное образование) и осуществляет образовательную деятельность в качестве дополнительного вида деятельности: обучения и воспитания детей раннего возраста; выявления и коррекции отклонений в развитии воспитанников; выявления и развития способностей воспитанников; разработки, апробации и внедрения новых образовательных программ.</w:t>
      </w:r>
    </w:p>
    <w:p w:rsidR="001955AC" w:rsidRPr="001416AE" w:rsidRDefault="001955AC" w:rsidP="001416AE">
      <w:pPr>
        <w:rPr>
          <w:rFonts w:eastAsia="Calibri" w:cs="Times New Roman"/>
          <w:sz w:val="26"/>
          <w:szCs w:val="26"/>
        </w:rPr>
      </w:pPr>
      <w:r w:rsidRPr="001416AE">
        <w:rPr>
          <w:rFonts w:eastAsia="Calibri" w:cs="Times New Roman"/>
          <w:sz w:val="26"/>
          <w:szCs w:val="26"/>
        </w:rPr>
        <w:t>Утвержденный коечный фонд составляет 60 коек. Количество воспитанников в проверяемом периоде составило: по состоянию на 01.01.2018 –  35 детей; по состоянию на 01.01.2019 – 47 детей; по состоянию на 01.01.2020 – 48 детей; по состоянию на 01.01.2021 – 43 ребенка.</w:t>
      </w:r>
    </w:p>
    <w:p w:rsidR="001955AC" w:rsidRPr="001416AE" w:rsidRDefault="001955AC" w:rsidP="001416AE">
      <w:pPr>
        <w:rPr>
          <w:rFonts w:eastAsia="Calibri" w:cs="Times New Roman"/>
          <w:sz w:val="26"/>
          <w:szCs w:val="26"/>
        </w:rPr>
      </w:pPr>
      <w:r w:rsidRPr="001416AE">
        <w:rPr>
          <w:rFonts w:eastAsia="Calibri" w:cs="Times New Roman"/>
          <w:sz w:val="26"/>
          <w:szCs w:val="26"/>
        </w:rPr>
        <w:t xml:space="preserve">Обеспечение деятельности ГКУЗ </w:t>
      </w:r>
      <w:r w:rsidRPr="001416AE">
        <w:rPr>
          <w:rFonts w:eastAsia="Times New Roman" w:cs="Times New Roman"/>
          <w:iCs/>
          <w:sz w:val="26"/>
          <w:szCs w:val="26"/>
          <w:lang w:eastAsia="ru-RU"/>
        </w:rPr>
        <w:t>«Сахалинский областной специализированный дом ребенка»</w:t>
      </w:r>
      <w:r w:rsidRPr="001416AE">
        <w:rPr>
          <w:rFonts w:eastAsia="Calibri" w:cs="Times New Roman"/>
          <w:sz w:val="26"/>
          <w:szCs w:val="26"/>
        </w:rPr>
        <w:t xml:space="preserve"> реализуется в рамках  государственной программы Сахалинской области «Развитие здравоохранения в Сахалинской области», утвержденной постановлением Правительства Сахалинской области от 31.05.2013 № 281.  </w:t>
      </w:r>
    </w:p>
    <w:p w:rsidR="001955AC" w:rsidRPr="001416AE" w:rsidRDefault="001955AC" w:rsidP="001416AE">
      <w:pPr>
        <w:rPr>
          <w:rFonts w:eastAsia="Calibri" w:cs="Times New Roman"/>
          <w:sz w:val="26"/>
          <w:szCs w:val="26"/>
        </w:rPr>
      </w:pPr>
      <w:r w:rsidRPr="001416AE">
        <w:rPr>
          <w:rFonts w:eastAsia="Calibri" w:cs="Times New Roman"/>
          <w:sz w:val="26"/>
          <w:szCs w:val="26"/>
        </w:rPr>
        <w:t xml:space="preserve">В проверяемом периоде учреждению </w:t>
      </w:r>
      <w:r w:rsidRPr="001416AE">
        <w:rPr>
          <w:rFonts w:eastAsia="Times New Roman" w:cs="Times New Roman"/>
          <w:iCs/>
          <w:sz w:val="26"/>
          <w:szCs w:val="26"/>
          <w:lang w:eastAsia="ru-RU"/>
        </w:rPr>
        <w:t>в рамках о</w:t>
      </w:r>
      <w:r w:rsidRPr="001416AE">
        <w:rPr>
          <w:rFonts w:eastAsia="Calibri" w:cs="Times New Roman"/>
          <w:sz w:val="26"/>
          <w:szCs w:val="26"/>
        </w:rPr>
        <w:t>тдельных мероприятий подпрограмм № 3 «Охрана здоровья матери и ребенка» и № 6 «Кадровое обеспечение системы здравоохранения» предусмотрены средства областного бюджета в общей сумме 369434,2 тыс. рублей, в том числе: в 2018 году – 104990,3 тыс. рублей; в 2019 году – 128709,8 тыс. рублей; в 2020 году – 135734,1 тыс. рублей.</w:t>
      </w:r>
    </w:p>
    <w:p w:rsidR="001955AC" w:rsidRPr="001416AE" w:rsidRDefault="001955AC" w:rsidP="001416AE">
      <w:pPr>
        <w:rPr>
          <w:rFonts w:eastAsia="Calibri" w:cs="Times New Roman"/>
          <w:sz w:val="26"/>
          <w:szCs w:val="26"/>
        </w:rPr>
      </w:pPr>
      <w:r w:rsidRPr="001416AE">
        <w:rPr>
          <w:rFonts w:eastAsia="Calibri" w:cs="Times New Roman"/>
          <w:sz w:val="26"/>
          <w:szCs w:val="26"/>
        </w:rPr>
        <w:t>Кассовое исполнение составило 363503,2 тыс. рублей, в том числе: 2018 год –  103588,2 тыс. рублей (98,7 %); 2019 год – 127735,1 тыс. рублей (99,2 %); 2020 год –  132179,9 тыс. рублей (97,4 %).</w:t>
      </w:r>
    </w:p>
    <w:p w:rsidR="005D6028" w:rsidRPr="005D6028" w:rsidRDefault="00D8450D" w:rsidP="005D6028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1416AE">
        <w:rPr>
          <w:sz w:val="26"/>
          <w:szCs w:val="26"/>
        </w:rPr>
        <w:lastRenderedPageBreak/>
        <w:t>В ходе контрольного мероприятия объем проверенных средств составил</w:t>
      </w:r>
      <w:r w:rsidRPr="00D8450D">
        <w:rPr>
          <w:b/>
          <w:sz w:val="26"/>
          <w:szCs w:val="26"/>
        </w:rPr>
        <w:t xml:space="preserve"> </w:t>
      </w:r>
      <w:r w:rsidRPr="00D8450D">
        <w:rPr>
          <w:rFonts w:cs="Times New Roman"/>
          <w:sz w:val="26"/>
          <w:szCs w:val="26"/>
        </w:rPr>
        <w:t>363503,2 тыс. рублей, фина</w:t>
      </w:r>
      <w:r w:rsidR="005D6028">
        <w:rPr>
          <w:rFonts w:cs="Times New Roman"/>
          <w:sz w:val="26"/>
          <w:szCs w:val="26"/>
        </w:rPr>
        <w:t>нсовых нарушений не установлено.</w:t>
      </w:r>
      <w:r w:rsidRPr="00D8450D">
        <w:rPr>
          <w:rFonts w:cs="Times New Roman"/>
          <w:sz w:val="26"/>
          <w:szCs w:val="26"/>
        </w:rPr>
        <w:t xml:space="preserve"> </w:t>
      </w:r>
      <w:r w:rsidR="005D6028" w:rsidRPr="005D6028">
        <w:rPr>
          <w:rFonts w:cs="Times New Roman"/>
          <w:sz w:val="27"/>
          <w:szCs w:val="27"/>
        </w:rPr>
        <w:t>Проверкой исполнения государственных контрактов установлены отдельные нарушения.</w:t>
      </w:r>
      <w:r w:rsidR="005D6028" w:rsidRPr="005D6028">
        <w:rPr>
          <w:rFonts w:cs="Times New Roman"/>
          <w:sz w:val="28"/>
          <w:szCs w:val="28"/>
        </w:rPr>
        <w:t xml:space="preserve"> </w:t>
      </w:r>
    </w:p>
    <w:p w:rsidR="001416AE" w:rsidRPr="001416AE" w:rsidRDefault="00070D69" w:rsidP="001416A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Требуется </w:t>
      </w:r>
      <w:r w:rsidR="001416AE" w:rsidRPr="001416AE">
        <w:rPr>
          <w:sz w:val="26"/>
          <w:szCs w:val="26"/>
        </w:rPr>
        <w:t>внесение изменений в Положение о системе оплаты труда работников учреждения от 28.11.2018 в части установления алгоритма расчета размеров премиальных выплат по итогам работы.</w:t>
      </w:r>
    </w:p>
    <w:p w:rsidR="001416AE" w:rsidRPr="001416AE" w:rsidRDefault="001416AE" w:rsidP="001416AE">
      <w:pPr>
        <w:autoSpaceDE w:val="0"/>
        <w:autoSpaceDN w:val="0"/>
        <w:adjustRightInd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1416AE">
        <w:rPr>
          <w:rFonts w:eastAsia="Times New Roman" w:cs="Times New Roman"/>
          <w:sz w:val="26"/>
          <w:szCs w:val="26"/>
        </w:rPr>
        <w:t>По</w:t>
      </w:r>
      <w:r w:rsidRPr="001416AE">
        <w:rPr>
          <w:rFonts w:eastAsia="Times New Roman" w:cs="Times New Roman"/>
          <w:sz w:val="26"/>
          <w:szCs w:val="26"/>
          <w:lang w:eastAsia="ru-RU"/>
        </w:rPr>
        <w:t xml:space="preserve"> результатам контрольного мероприятия</w:t>
      </w:r>
      <w:r w:rsidRPr="001416AE">
        <w:rPr>
          <w:rFonts w:eastAsia="Calibri" w:cs="Times New Roman"/>
          <w:sz w:val="26"/>
          <w:szCs w:val="26"/>
        </w:rPr>
        <w:t xml:space="preserve"> коллегией контрольно-счетной палаты Сахалинской области принято решение направить </w:t>
      </w:r>
      <w:r w:rsidR="009B3261">
        <w:rPr>
          <w:rFonts w:eastAsia="Calibri" w:cs="Times New Roman"/>
          <w:sz w:val="26"/>
          <w:szCs w:val="26"/>
        </w:rPr>
        <w:t xml:space="preserve">в </w:t>
      </w:r>
      <w:bookmarkStart w:id="0" w:name="_GoBack"/>
      <w:bookmarkEnd w:id="0"/>
      <w:r w:rsidRPr="001416AE">
        <w:rPr>
          <w:rFonts w:eastAsia="Times New Roman" w:cs="Times New Roman"/>
          <w:iCs/>
          <w:sz w:val="26"/>
          <w:szCs w:val="26"/>
          <w:lang w:eastAsia="ru-RU"/>
        </w:rPr>
        <w:t xml:space="preserve">ГКУЗ «Сахалинский областной специализированный дом ребенка» </w:t>
      </w:r>
      <w:r w:rsidRPr="001416AE">
        <w:rPr>
          <w:rFonts w:eastAsia="Calibri" w:cs="Times New Roman"/>
          <w:sz w:val="26"/>
          <w:szCs w:val="26"/>
        </w:rPr>
        <w:t xml:space="preserve">информационное письмо, копии отчета направить </w:t>
      </w:r>
      <w:r w:rsidRPr="001416AE">
        <w:rPr>
          <w:rFonts w:eastAsia="Times New Roman" w:cs="Times New Roman"/>
          <w:sz w:val="26"/>
          <w:szCs w:val="26"/>
          <w:lang w:eastAsia="ru-RU"/>
        </w:rPr>
        <w:t xml:space="preserve">Губернатору Сахалинской области и в Сахалинскую областную Думу. </w:t>
      </w:r>
    </w:p>
    <w:p w:rsidR="001416AE" w:rsidRPr="00D8450D" w:rsidRDefault="001416AE" w:rsidP="001416AE">
      <w:pPr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ru-RU"/>
        </w:rPr>
      </w:pPr>
    </w:p>
    <w:p w:rsidR="001955AC" w:rsidRPr="001955AC" w:rsidRDefault="001955AC" w:rsidP="001955AC">
      <w:pPr>
        <w:rPr>
          <w:szCs w:val="24"/>
        </w:rPr>
      </w:pPr>
    </w:p>
    <w:sectPr w:rsidR="001955AC" w:rsidRPr="0019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AC"/>
    <w:rsid w:val="00070D69"/>
    <w:rsid w:val="001416AE"/>
    <w:rsid w:val="001955AC"/>
    <w:rsid w:val="005D6028"/>
    <w:rsid w:val="008A2692"/>
    <w:rsid w:val="009B3261"/>
    <w:rsid w:val="00CB2173"/>
    <w:rsid w:val="00D57998"/>
    <w:rsid w:val="00D8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CA748-7802-4467-88B4-9DC31572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A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 результатам контрольного мероприятия коллегией контрольно-счетной палаты Саха</vt:lpstr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4</cp:revision>
  <dcterms:created xsi:type="dcterms:W3CDTF">2021-01-20T23:06:00Z</dcterms:created>
  <dcterms:modified xsi:type="dcterms:W3CDTF">2021-01-22T04:57:00Z</dcterms:modified>
</cp:coreProperties>
</file>