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83" w:rsidRPr="007E571B" w:rsidRDefault="00295783" w:rsidP="00295783">
      <w:pPr>
        <w:pStyle w:val="a3"/>
        <w:spacing w:after="0" w:line="240" w:lineRule="auto"/>
        <w:ind w:firstLine="567"/>
        <w:rPr>
          <w:b/>
          <w:sz w:val="25"/>
          <w:szCs w:val="25"/>
        </w:rPr>
      </w:pPr>
      <w:r w:rsidRPr="007E571B">
        <w:rPr>
          <w:b/>
          <w:sz w:val="25"/>
          <w:szCs w:val="25"/>
        </w:rPr>
        <w:t xml:space="preserve">В соответствии с пункт 12 плана работы контрольно-счетной палаты Сахалинской области </w:t>
      </w:r>
      <w:r w:rsidR="00926518">
        <w:rPr>
          <w:b/>
          <w:sz w:val="25"/>
          <w:szCs w:val="25"/>
        </w:rPr>
        <w:t xml:space="preserve">на 2020 год </w:t>
      </w:r>
      <w:r w:rsidRPr="007E571B">
        <w:rPr>
          <w:b/>
          <w:sz w:val="25"/>
          <w:szCs w:val="25"/>
        </w:rPr>
        <w:t>в октябре-декабре проведено контрольное мероприятие «Проверка использования средств областного бюджета, направленных на приобретение оборудования и других материальных ценностей для проведения чемпионата WorldSkills, а также эффективного их использования, за период 2017-2019 годы, истекший период 2020 года».</w:t>
      </w:r>
    </w:p>
    <w:p w:rsidR="00295783" w:rsidRPr="00295783" w:rsidRDefault="00295783" w:rsidP="00295783">
      <w:pPr>
        <w:pStyle w:val="a3"/>
        <w:spacing w:after="0" w:line="240" w:lineRule="auto"/>
        <w:ind w:firstLine="567"/>
        <w:rPr>
          <w:sz w:val="25"/>
          <w:szCs w:val="25"/>
        </w:rPr>
      </w:pPr>
      <w:r w:rsidRPr="00295783">
        <w:rPr>
          <w:sz w:val="25"/>
          <w:szCs w:val="25"/>
        </w:rPr>
        <w:t>Создание прогрессивных учебно-производственных баз для подготовки высококвалифицированных рабочих кадров и специалистов, формирование инновационной инфраструктуры для подготовки специалистов по стандартам «Ворлдскиллс», развитие сетевого взаимодействия по организации подготовки кадров по наиболее востребованным, новым и перспективным профессиям и специальностям среднего профессионального образования – все это является основным направлением развития сферы образования Сахалинской области в рамках реализации Стратегии социально-экономического развития Сахалинской области на период до 2035 года.</w:t>
      </w:r>
    </w:p>
    <w:p w:rsidR="00295783" w:rsidRPr="00295783" w:rsidRDefault="00295783" w:rsidP="00295783">
      <w:pPr>
        <w:pStyle w:val="a3"/>
        <w:spacing w:after="0" w:line="240" w:lineRule="auto"/>
        <w:ind w:firstLine="567"/>
        <w:rPr>
          <w:sz w:val="25"/>
          <w:szCs w:val="25"/>
        </w:rPr>
      </w:pPr>
      <w:r w:rsidRPr="00295783">
        <w:rPr>
          <w:sz w:val="25"/>
          <w:szCs w:val="25"/>
        </w:rPr>
        <w:t xml:space="preserve">Одной из задач WorldSkills Russia является реформирование системы среднего профессионального образования, внедрение новых экзаменационных стандартов в форме демонстрационного экзамена по стандартам WorldSkills, который позволяет определить профессиональные навыки в условиях моделирования производственных процессов при выполнении практических задач. В 2018 году запущена программа модернизации профессионального образования, техникумы и колледжи начали массово переходить на экзамен по стандартам WorldSkills. </w:t>
      </w:r>
    </w:p>
    <w:p w:rsidR="00295783" w:rsidRPr="00295783" w:rsidRDefault="00295783" w:rsidP="002957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</w:pPr>
      <w:r w:rsidRPr="00295783">
        <w:rPr>
          <w:rFonts w:ascii="Times New Roman" w:eastAsia="Calibri" w:hAnsi="Times New Roman" w:cs="Times New Roman"/>
          <w:sz w:val="25"/>
          <w:szCs w:val="25"/>
        </w:rPr>
        <w:t xml:space="preserve">В Сахалинской области с 8 по 12 августа 2018 года в Южно-Сахалинске состоялся Финал VI Национального чемпионата «Молодые профессионалы». Соревнования </w:t>
      </w:r>
      <w:r w:rsidRPr="00295783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 xml:space="preserve">прошли по 60 компетенциям, распределенным по 6 блокам профессий: строительная сфера, информационные и коммуникационные технологии, творчество и дизайн, промышленное производство, сфера услуг и обслуживание гражданского транспорта, на 2-х соревновательных площадках: торгово-выставочный центр «Аллея» (50 компетенций) и «аэродром Пушистый» (10 компетенций). В соревнованиях приняли участие конкурсанты из 78 субъектов России. Общее количество конкурсантов составляло 864 человека в возрасте: 16-22 года – 716 человек, до 16 лет – 148 человек. Оценивали взрослых и юных участников более 910 экспертов различной категории. Всего в соревновательной </w:t>
      </w:r>
      <w:r w:rsidR="00926518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>части участвовал</w:t>
      </w:r>
      <w:r w:rsidRPr="00295783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 xml:space="preserve"> 1891 человек. </w:t>
      </w:r>
    </w:p>
    <w:p w:rsidR="00295783" w:rsidRPr="00295783" w:rsidRDefault="00295783" w:rsidP="002957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</w:pPr>
      <w:r w:rsidRPr="00295783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>От Сахалинской области участники в 2018 году были представлены в 27 компетенциях, в 3-х из них участвовали юниоры, количество конкурсантов составило 49 человек. У</w:t>
      </w:r>
      <w:r w:rsidRPr="00295783">
        <w:rPr>
          <w:rFonts w:ascii="Times New Roman" w:eastAsia="Calibri" w:hAnsi="Times New Roman" w:cs="Times New Roman"/>
          <w:color w:val="333333"/>
          <w:sz w:val="25"/>
          <w:szCs w:val="25"/>
          <w:shd w:val="clear" w:color="auto" w:fill="FFFFFF"/>
        </w:rPr>
        <w:t xml:space="preserve">частники от Сахалинской области в число победителей призовых мест в 2018 году не вошли, однако один студент получил </w:t>
      </w:r>
      <w:r w:rsidRPr="00295783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>«Медальон за профессионализм» в компетенции «Сварочные технологии».</w:t>
      </w:r>
    </w:p>
    <w:p w:rsidR="00295783" w:rsidRPr="00295783" w:rsidRDefault="00295783" w:rsidP="0029578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</w:pPr>
      <w:r w:rsidRPr="00295783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 xml:space="preserve">В 2019 году по итогам финала VII Национального чемпионата «Молодые профессионалы», который проходил в мае в городе Казань, Сахалинская область принимала участие по 9 компетенциям в количестве 10 конкурсантов и завоевала: 2 бронзовых медали (в компетенциях «Ювелирное дело» и «Графический дизайн») и 4 медальона «За профессионализм» (по компетенциям: «Сантехника и отопление», «Ювелирное дело», «Звукорежиссура», «Столярное дело»). </w:t>
      </w:r>
    </w:p>
    <w:p w:rsidR="00295783" w:rsidRPr="00295783" w:rsidRDefault="00295783" w:rsidP="002957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5783">
        <w:rPr>
          <w:rFonts w:ascii="Times New Roman" w:eastAsia="Calibri" w:hAnsi="Times New Roman" w:cs="Times New Roman"/>
          <w:sz w:val="25"/>
          <w:szCs w:val="25"/>
        </w:rPr>
        <w:t>В период с 6 по 21 сентября 2020 года на территории Сахалинской области в дистанционно-очном формате проходил Финал VIII Национального чемпионата «Молодые профессионалы», где Сахалинская область принимала участие по 32 компетенциям в количестве 36 конкурсантов. В 2020 году регион завоевал 5 медалей: 2 золотые («Столярное дело», «Графический дизайн»), 2 серебряные («Токарные работы на станках с числовым программным управлением», «Графический дизайн» (юниоры)), 1 бронзовую («Звукорежиссура») и 7 медальонов «За профессионализм» («Сварочные технологии», «Ландшафтный дизайн», «Эксплуатация беспилотных авиационных систем» (юниор), «Промышленный дизайн» (юниор), «Документальное обеспечение управления и архивоведения», «Обработка листового металла»). Победители VII</w:t>
      </w:r>
      <w:r w:rsidR="00926518">
        <w:rPr>
          <w:rFonts w:ascii="Times New Roman" w:eastAsia="Calibri" w:hAnsi="Times New Roman" w:cs="Times New Roman"/>
          <w:sz w:val="25"/>
          <w:szCs w:val="25"/>
        </w:rPr>
        <w:t xml:space="preserve"> и VIII Финалов получили денежны</w:t>
      </w:r>
      <w:r w:rsidRPr="00295783">
        <w:rPr>
          <w:rFonts w:ascii="Times New Roman" w:eastAsia="Calibri" w:hAnsi="Times New Roman" w:cs="Times New Roman"/>
          <w:sz w:val="25"/>
          <w:szCs w:val="25"/>
        </w:rPr>
        <w:t>е вознаграждени</w:t>
      </w:r>
      <w:r w:rsidR="00926518">
        <w:rPr>
          <w:rFonts w:ascii="Times New Roman" w:eastAsia="Calibri" w:hAnsi="Times New Roman" w:cs="Times New Roman"/>
          <w:sz w:val="25"/>
          <w:szCs w:val="25"/>
        </w:rPr>
        <w:t xml:space="preserve">я </w:t>
      </w:r>
      <w:r w:rsidRPr="00295783">
        <w:rPr>
          <w:rFonts w:ascii="Times New Roman" w:eastAsia="Calibri" w:hAnsi="Times New Roman" w:cs="Times New Roman"/>
          <w:sz w:val="25"/>
          <w:szCs w:val="25"/>
        </w:rPr>
        <w:t>в размерах от 50,0 до 300,0 тыс. рублей.</w:t>
      </w:r>
    </w:p>
    <w:p w:rsidR="00295783" w:rsidRPr="00295783" w:rsidRDefault="00295783" w:rsidP="002957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5783">
        <w:rPr>
          <w:rFonts w:ascii="Times New Roman" w:eastAsia="Calibri" w:hAnsi="Times New Roman" w:cs="Times New Roman"/>
          <w:sz w:val="25"/>
          <w:szCs w:val="25"/>
        </w:rPr>
        <w:lastRenderedPageBreak/>
        <w:t>В 2018 году в соответствии с Планом мероприятий чемпионата № 29 в подготовке к проведению Чемпионата в регионе было задействовано более 12 органов исполнительной власти Сахалинской области. Подготовка к проведению заняла порядка 7 месяцев.</w:t>
      </w:r>
    </w:p>
    <w:p w:rsidR="00295783" w:rsidRPr="00295783" w:rsidRDefault="00295783" w:rsidP="002957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5783">
        <w:rPr>
          <w:rFonts w:ascii="Times New Roman" w:eastAsia="Calibri" w:hAnsi="Times New Roman" w:cs="Times New Roman"/>
          <w:sz w:val="25"/>
          <w:szCs w:val="25"/>
        </w:rPr>
        <w:t>Средства на проведение чемпионата в основном предусматривались в рамках мероприятия 3.4.1 госпрограммы «Развитие образования в Сахалинской области», ответственным исполнителем которой является министерство образования</w:t>
      </w:r>
      <w:r w:rsidRPr="007E571B">
        <w:rPr>
          <w:rFonts w:ascii="Times New Roman" w:eastAsia="Calibri" w:hAnsi="Times New Roman" w:cs="Times New Roman"/>
          <w:sz w:val="25"/>
          <w:szCs w:val="25"/>
        </w:rPr>
        <w:t xml:space="preserve"> Сахалинской области</w:t>
      </w:r>
      <w:r w:rsidRPr="00295783">
        <w:rPr>
          <w:rFonts w:ascii="Times New Roman" w:eastAsia="Calibri" w:hAnsi="Times New Roman" w:cs="Times New Roman"/>
          <w:sz w:val="25"/>
          <w:szCs w:val="25"/>
        </w:rPr>
        <w:t xml:space="preserve">. Непосредственно на организацию и проведение Чемпионата </w:t>
      </w:r>
      <w:r w:rsidRPr="007E571B">
        <w:rPr>
          <w:rFonts w:ascii="Times New Roman" w:eastAsia="Calibri" w:hAnsi="Times New Roman" w:cs="Times New Roman"/>
          <w:sz w:val="25"/>
          <w:szCs w:val="25"/>
        </w:rPr>
        <w:t xml:space="preserve">предусмотрено </w:t>
      </w:r>
      <w:r w:rsidRPr="00295783">
        <w:rPr>
          <w:rFonts w:ascii="Times New Roman" w:eastAsia="Calibri" w:hAnsi="Times New Roman" w:cs="Times New Roman"/>
          <w:sz w:val="25"/>
          <w:szCs w:val="25"/>
        </w:rPr>
        <w:t>346228,5 тыс. рублей (главные распорядители бюджетных средств: министерство образования (220332,7 тыс. рублей), министерство спорта (99688,6 тыс. рублей), министерство культуры (26207,2 тыс. рублей))</w:t>
      </w:r>
      <w:r w:rsidRPr="007E571B">
        <w:rPr>
          <w:rFonts w:ascii="Times New Roman" w:eastAsia="Calibri" w:hAnsi="Times New Roman" w:cs="Times New Roman"/>
          <w:sz w:val="25"/>
          <w:szCs w:val="25"/>
        </w:rPr>
        <w:t>, исполнено</w:t>
      </w:r>
      <w:r w:rsidRPr="00295783">
        <w:rPr>
          <w:rFonts w:ascii="Times New Roman" w:eastAsia="Calibri" w:hAnsi="Times New Roman" w:cs="Times New Roman"/>
          <w:sz w:val="25"/>
          <w:szCs w:val="25"/>
        </w:rPr>
        <w:t xml:space="preserve"> 340042,0 тыс. рублей.</w:t>
      </w:r>
      <w:r w:rsidR="008666AC" w:rsidRPr="007E571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666AC" w:rsidRPr="007E571B" w:rsidRDefault="00295783" w:rsidP="002957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5783">
        <w:rPr>
          <w:rFonts w:ascii="Times New Roman" w:eastAsia="Calibri" w:hAnsi="Times New Roman" w:cs="Times New Roman"/>
          <w:sz w:val="25"/>
          <w:szCs w:val="25"/>
        </w:rPr>
        <w:t xml:space="preserve">Кроме того </w:t>
      </w:r>
      <w:r w:rsidRPr="007E571B">
        <w:rPr>
          <w:rFonts w:ascii="Times New Roman" w:eastAsia="Calibri" w:hAnsi="Times New Roman" w:cs="Times New Roman"/>
          <w:sz w:val="25"/>
          <w:szCs w:val="25"/>
        </w:rPr>
        <w:t xml:space="preserve">для участия в Чемпионате </w:t>
      </w:r>
      <w:r w:rsidRPr="00295783">
        <w:rPr>
          <w:rFonts w:ascii="Times New Roman" w:eastAsia="Calibri" w:hAnsi="Times New Roman" w:cs="Times New Roman"/>
          <w:sz w:val="25"/>
          <w:szCs w:val="25"/>
        </w:rPr>
        <w:t xml:space="preserve">в рамках </w:t>
      </w:r>
      <w:r w:rsidRPr="007E571B">
        <w:rPr>
          <w:rFonts w:ascii="Times New Roman" w:eastAsia="Calibri" w:hAnsi="Times New Roman" w:cs="Times New Roman"/>
          <w:sz w:val="25"/>
          <w:szCs w:val="25"/>
        </w:rPr>
        <w:t xml:space="preserve">другого </w:t>
      </w:r>
      <w:r w:rsidRPr="00295783">
        <w:rPr>
          <w:rFonts w:ascii="Times New Roman" w:eastAsia="Calibri" w:hAnsi="Times New Roman" w:cs="Times New Roman"/>
          <w:sz w:val="25"/>
          <w:szCs w:val="25"/>
        </w:rPr>
        <w:t>мероприятия 3.1.3 «Приобретение основных средств, материальных запасов для развития учебно-материальной базы профессиональных образовательных учреждений</w:t>
      </w:r>
      <w:r w:rsidRPr="007E571B">
        <w:rPr>
          <w:rFonts w:ascii="Times New Roman" w:eastAsia="Calibri" w:hAnsi="Times New Roman" w:cs="Times New Roman"/>
          <w:sz w:val="25"/>
          <w:szCs w:val="25"/>
        </w:rPr>
        <w:t xml:space="preserve">…» указанной госпрограммы </w:t>
      </w:r>
      <w:r w:rsidRPr="00295783">
        <w:rPr>
          <w:rFonts w:ascii="Times New Roman" w:eastAsia="Calibri" w:hAnsi="Times New Roman" w:cs="Times New Roman"/>
          <w:sz w:val="25"/>
          <w:szCs w:val="25"/>
        </w:rPr>
        <w:t xml:space="preserve">производилось оснащение учреждений среднего профессионального образования (министерством образования </w:t>
      </w:r>
      <w:r w:rsidRPr="007E571B">
        <w:rPr>
          <w:rFonts w:ascii="Times New Roman" w:eastAsia="Calibri" w:hAnsi="Times New Roman" w:cs="Times New Roman"/>
          <w:sz w:val="25"/>
          <w:szCs w:val="25"/>
        </w:rPr>
        <w:t xml:space="preserve">области </w:t>
      </w:r>
      <w:r w:rsidRPr="00295783">
        <w:rPr>
          <w:rFonts w:ascii="Times New Roman" w:eastAsia="Calibri" w:hAnsi="Times New Roman" w:cs="Times New Roman"/>
          <w:sz w:val="25"/>
          <w:szCs w:val="25"/>
        </w:rPr>
        <w:t xml:space="preserve">распределено учреждениям 284135,2 тыс. рублей, министерством здравоохранения – 8031,0 тыс. рублей). Приобретение материальных ценностей, которые использовались в 2018 году для Чемпионата, также осуществлялось с участием средств других госпрограмм (например, госпрограммы «Развитие физической культуры, </w:t>
      </w:r>
      <w:r w:rsidRPr="007E571B">
        <w:rPr>
          <w:rFonts w:ascii="Times New Roman" w:eastAsia="Calibri" w:hAnsi="Times New Roman" w:cs="Times New Roman"/>
          <w:sz w:val="25"/>
          <w:szCs w:val="25"/>
        </w:rPr>
        <w:t>спорта и повышение эффек</w:t>
      </w:r>
      <w:r w:rsidRPr="00295783">
        <w:rPr>
          <w:rFonts w:ascii="Times New Roman" w:eastAsia="Calibri" w:hAnsi="Times New Roman" w:cs="Times New Roman"/>
          <w:sz w:val="25"/>
          <w:szCs w:val="25"/>
        </w:rPr>
        <w:t>тивности молодежной политики в Сахалинской области»).</w:t>
      </w:r>
      <w:r w:rsidR="008666AC" w:rsidRPr="007E571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95783" w:rsidRPr="007E571B" w:rsidRDefault="00295783" w:rsidP="002957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E571B">
        <w:rPr>
          <w:rFonts w:ascii="Times New Roman" w:eastAsia="Calibri" w:hAnsi="Times New Roman" w:cs="Times New Roman"/>
          <w:sz w:val="25"/>
          <w:szCs w:val="25"/>
        </w:rPr>
        <w:t>П</w:t>
      </w:r>
      <w:r w:rsidRPr="00295783">
        <w:rPr>
          <w:rFonts w:ascii="Times New Roman" w:eastAsia="Calibri" w:hAnsi="Times New Roman" w:cs="Times New Roman"/>
          <w:sz w:val="25"/>
          <w:szCs w:val="25"/>
        </w:rPr>
        <w:t>роведение в 2018 году Чемпионата в Сахалинской области позволило существенно обновить материально-техническую базу областных учреждений профессионального образования</w:t>
      </w:r>
      <w:r w:rsidR="008666AC" w:rsidRPr="007E571B">
        <w:rPr>
          <w:rFonts w:ascii="Times New Roman" w:eastAsia="Calibri" w:hAnsi="Times New Roman" w:cs="Times New Roman"/>
          <w:sz w:val="25"/>
          <w:szCs w:val="25"/>
        </w:rPr>
        <w:t>.</w:t>
      </w:r>
      <w:r w:rsidR="00C625BA" w:rsidRPr="007E571B">
        <w:rPr>
          <w:rFonts w:ascii="Times New Roman" w:eastAsia="Calibri" w:hAnsi="Times New Roman" w:cs="Times New Roman"/>
          <w:sz w:val="25"/>
          <w:szCs w:val="25"/>
        </w:rPr>
        <w:t xml:space="preserve"> В результате </w:t>
      </w:r>
      <w:r w:rsidRPr="00295783">
        <w:rPr>
          <w:rFonts w:ascii="Times New Roman" w:eastAsia="Calibri" w:hAnsi="Times New Roman" w:cs="Times New Roman"/>
          <w:sz w:val="25"/>
          <w:szCs w:val="25"/>
        </w:rPr>
        <w:t xml:space="preserve">в медальном рейтинге регионов </w:t>
      </w:r>
      <w:r w:rsidR="00C625BA" w:rsidRPr="007E571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295783">
        <w:rPr>
          <w:rFonts w:ascii="Times New Roman" w:eastAsia="Calibri" w:hAnsi="Times New Roman" w:cs="Times New Roman"/>
          <w:sz w:val="25"/>
          <w:szCs w:val="25"/>
        </w:rPr>
        <w:t>Сахалинск</w:t>
      </w:r>
      <w:r w:rsidR="00C625BA" w:rsidRPr="007E571B">
        <w:rPr>
          <w:rFonts w:ascii="Times New Roman" w:eastAsia="Calibri" w:hAnsi="Times New Roman" w:cs="Times New Roman"/>
          <w:sz w:val="25"/>
          <w:szCs w:val="25"/>
        </w:rPr>
        <w:t>ая</w:t>
      </w:r>
      <w:r w:rsidRPr="00295783">
        <w:rPr>
          <w:rFonts w:ascii="Times New Roman" w:eastAsia="Calibri" w:hAnsi="Times New Roman" w:cs="Times New Roman"/>
          <w:sz w:val="25"/>
          <w:szCs w:val="25"/>
        </w:rPr>
        <w:t xml:space="preserve"> област</w:t>
      </w:r>
      <w:r w:rsidR="00C625BA" w:rsidRPr="007E571B">
        <w:rPr>
          <w:rFonts w:ascii="Times New Roman" w:eastAsia="Calibri" w:hAnsi="Times New Roman" w:cs="Times New Roman"/>
          <w:sz w:val="25"/>
          <w:szCs w:val="25"/>
        </w:rPr>
        <w:t>ь</w:t>
      </w:r>
      <w:r w:rsidRPr="007E571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295783">
        <w:rPr>
          <w:rFonts w:ascii="Times New Roman" w:eastAsia="Calibri" w:hAnsi="Times New Roman" w:cs="Times New Roman"/>
          <w:sz w:val="25"/>
          <w:szCs w:val="25"/>
        </w:rPr>
        <w:t>в 2019 году заня</w:t>
      </w:r>
      <w:r w:rsidR="00C625BA" w:rsidRPr="007E571B">
        <w:rPr>
          <w:rFonts w:ascii="Times New Roman" w:eastAsia="Calibri" w:hAnsi="Times New Roman" w:cs="Times New Roman"/>
          <w:sz w:val="25"/>
          <w:szCs w:val="25"/>
        </w:rPr>
        <w:t>ла</w:t>
      </w:r>
      <w:r w:rsidRPr="00295783">
        <w:rPr>
          <w:rFonts w:ascii="Times New Roman" w:eastAsia="Calibri" w:hAnsi="Times New Roman" w:cs="Times New Roman"/>
          <w:sz w:val="25"/>
          <w:szCs w:val="25"/>
        </w:rPr>
        <w:t xml:space="preserve"> 32 место, а в 2020 году подня</w:t>
      </w:r>
      <w:r w:rsidR="00C625BA" w:rsidRPr="007E571B">
        <w:rPr>
          <w:rFonts w:ascii="Times New Roman" w:eastAsia="Calibri" w:hAnsi="Times New Roman" w:cs="Times New Roman"/>
          <w:sz w:val="25"/>
          <w:szCs w:val="25"/>
        </w:rPr>
        <w:t>лась</w:t>
      </w:r>
      <w:r w:rsidRPr="00295783">
        <w:rPr>
          <w:rFonts w:ascii="Times New Roman" w:eastAsia="Calibri" w:hAnsi="Times New Roman" w:cs="Times New Roman"/>
          <w:sz w:val="25"/>
          <w:szCs w:val="25"/>
        </w:rPr>
        <w:t xml:space="preserve"> до 17 места, тем самым попа</w:t>
      </w:r>
      <w:r w:rsidR="00C625BA" w:rsidRPr="007E571B">
        <w:rPr>
          <w:rFonts w:ascii="Times New Roman" w:eastAsia="Calibri" w:hAnsi="Times New Roman" w:cs="Times New Roman"/>
          <w:sz w:val="25"/>
          <w:szCs w:val="25"/>
        </w:rPr>
        <w:t>ла</w:t>
      </w:r>
      <w:r w:rsidRPr="00295783">
        <w:rPr>
          <w:rFonts w:ascii="Times New Roman" w:eastAsia="Calibri" w:hAnsi="Times New Roman" w:cs="Times New Roman"/>
          <w:sz w:val="25"/>
          <w:szCs w:val="25"/>
        </w:rPr>
        <w:t xml:space="preserve"> в ТОП-20 рейтинга регионов.</w:t>
      </w:r>
    </w:p>
    <w:p w:rsidR="008666AC" w:rsidRPr="008666AC" w:rsidRDefault="008666AC" w:rsidP="008666A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666AC">
        <w:rPr>
          <w:rFonts w:ascii="Times New Roman" w:eastAsia="Calibri" w:hAnsi="Times New Roman" w:cs="Times New Roman"/>
          <w:sz w:val="25"/>
          <w:szCs w:val="25"/>
        </w:rPr>
        <w:t xml:space="preserve">В ходе контрольного мероприятия проведен анализ целевого и эффективного использования средств, полученных госучреждениями в виде субсидий на иные цели в части приобретения оборудования и других материальных ценностей. </w:t>
      </w:r>
    </w:p>
    <w:p w:rsidR="009F7A5C" w:rsidRPr="009F7A5C" w:rsidRDefault="009F7A5C" w:rsidP="009F7A5C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F7A5C">
        <w:rPr>
          <w:rFonts w:ascii="Times New Roman" w:eastAsia="Calibri" w:hAnsi="Times New Roman" w:cs="Times New Roman"/>
          <w:sz w:val="25"/>
          <w:szCs w:val="25"/>
        </w:rPr>
        <w:t xml:space="preserve">Проверка проведена в </w:t>
      </w:r>
      <w:r w:rsidRPr="007E571B">
        <w:rPr>
          <w:rFonts w:ascii="Times New Roman" w:eastAsia="Calibri" w:hAnsi="Times New Roman" w:cs="Times New Roman"/>
          <w:sz w:val="25"/>
          <w:szCs w:val="25"/>
        </w:rPr>
        <w:t>министерствах</w:t>
      </w:r>
      <w:r w:rsidRPr="009F7A5C">
        <w:rPr>
          <w:rFonts w:ascii="Times New Roman" w:eastAsia="Calibri" w:hAnsi="Times New Roman" w:cs="Times New Roman"/>
          <w:sz w:val="25"/>
          <w:szCs w:val="25"/>
        </w:rPr>
        <w:t>, а также</w:t>
      </w:r>
      <w:bookmarkStart w:id="0" w:name="_GoBack"/>
      <w:bookmarkEnd w:id="0"/>
      <w:r w:rsidRPr="009F7A5C">
        <w:rPr>
          <w:rFonts w:ascii="Times New Roman" w:eastAsia="Calibri" w:hAnsi="Times New Roman" w:cs="Times New Roman"/>
          <w:sz w:val="25"/>
          <w:szCs w:val="25"/>
        </w:rPr>
        <w:t xml:space="preserve"> в пяти подведомственных учреждениях министерства образования (ГБПОУ «Сахалинский промышленно-экономический техникум», ГБПОУ «Сахалинский техникум строительства и жилищно-коммунального хозяйства», ГБПОУ «Сахалинский техникум сервиса», ГБПОУ «Сахалинский горный техникум», ГБОУ ДПО «Институт развития образования Сахалинской области»), и еще в 6 учреждениях министерства (по запрошенным документам), а также в министерстве культуры (</w:t>
      </w:r>
      <w:r w:rsidRPr="007E571B">
        <w:rPr>
          <w:rFonts w:ascii="Times New Roman" w:eastAsia="Calibri" w:hAnsi="Times New Roman" w:cs="Times New Roman"/>
          <w:sz w:val="25"/>
          <w:szCs w:val="25"/>
        </w:rPr>
        <w:t>ф</w:t>
      </w:r>
      <w:r w:rsidRPr="009F7A5C">
        <w:rPr>
          <w:rFonts w:ascii="Times New Roman" w:eastAsia="Calibri" w:hAnsi="Times New Roman" w:cs="Times New Roman"/>
          <w:sz w:val="25"/>
          <w:szCs w:val="25"/>
        </w:rPr>
        <w:t>илармония), министерстве здравоохранения (Медколледж). Кроме того, проведен осмотр государственного имущества, приобретенного в рамках Чемпионата подведомственным учреждением министерства спорта (ОГАУ «СШТВС»).</w:t>
      </w:r>
    </w:p>
    <w:p w:rsidR="00770108" w:rsidRPr="007E571B" w:rsidRDefault="00770108" w:rsidP="002957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E571B">
        <w:rPr>
          <w:rFonts w:ascii="Times New Roman" w:eastAsia="Calibri" w:hAnsi="Times New Roman" w:cs="Times New Roman"/>
          <w:sz w:val="25"/>
          <w:szCs w:val="25"/>
        </w:rPr>
        <w:t>Выборочной проверкой заключенных контрактов и договоров нарушения установлены преимущественно Федерального закона № 44-ФЗ в части: соблюдения сроков исполнения подрядчиками, порядка приемки товаров (работ) заказчиком, размещение информации в ЕИС.</w:t>
      </w:r>
    </w:p>
    <w:p w:rsidR="00770108" w:rsidRPr="007E571B" w:rsidRDefault="00770108" w:rsidP="002957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E571B">
        <w:rPr>
          <w:rFonts w:ascii="Times New Roman" w:eastAsia="Calibri" w:hAnsi="Times New Roman" w:cs="Times New Roman"/>
          <w:sz w:val="25"/>
          <w:szCs w:val="25"/>
        </w:rPr>
        <w:t>Визуальными проверками недостач не установлено, приобретенное имущество, а также полученное от других учреждений, в целом используется по назначению.</w:t>
      </w:r>
    </w:p>
    <w:sectPr w:rsidR="00770108" w:rsidRPr="007E571B" w:rsidSect="007E571B">
      <w:pgSz w:w="11906" w:h="16838" w:code="9"/>
      <w:pgMar w:top="568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38205818"/>
    <w:multiLevelType w:val="multilevel"/>
    <w:tmpl w:val="6EFAEDA0"/>
    <w:lvl w:ilvl="0">
      <w:start w:val="1"/>
      <w:numFmt w:val="decimal"/>
      <w:lvlText w:val="%1."/>
      <w:lvlJc w:val="left"/>
      <w:pPr>
        <w:ind w:left="2698" w:hanging="855"/>
      </w:pPr>
      <w:rPr>
        <w:rFonts w:hint="default"/>
        <w:b/>
        <w:i/>
        <w:sz w:val="26"/>
        <w:szCs w:val="26"/>
      </w:rPr>
    </w:lvl>
    <w:lvl w:ilvl="1">
      <w:start w:val="1"/>
      <w:numFmt w:val="decimal"/>
      <w:lvlText w:val="4.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</w:rPr>
    </w:lvl>
  </w:abstractNum>
  <w:abstractNum w:abstractNumId="2" w15:restartNumberingAfterBreak="0">
    <w:nsid w:val="5FD42021"/>
    <w:multiLevelType w:val="multilevel"/>
    <w:tmpl w:val="5DB4554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83"/>
    <w:rsid w:val="0003270B"/>
    <w:rsid w:val="001F0175"/>
    <w:rsid w:val="00231CF9"/>
    <w:rsid w:val="00295783"/>
    <w:rsid w:val="00543EE1"/>
    <w:rsid w:val="00615F28"/>
    <w:rsid w:val="00743EA8"/>
    <w:rsid w:val="007617CF"/>
    <w:rsid w:val="00770108"/>
    <w:rsid w:val="007B3D49"/>
    <w:rsid w:val="007E571B"/>
    <w:rsid w:val="007E5833"/>
    <w:rsid w:val="00856358"/>
    <w:rsid w:val="008666AC"/>
    <w:rsid w:val="00926518"/>
    <w:rsid w:val="009635F0"/>
    <w:rsid w:val="009B4AF4"/>
    <w:rsid w:val="009F7A5C"/>
    <w:rsid w:val="00B762AE"/>
    <w:rsid w:val="00C167B0"/>
    <w:rsid w:val="00C625BA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DA84-FA60-4B14-B909-DFAC095B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8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"/>
    <w:basedOn w:val="a"/>
    <w:link w:val="a4"/>
    <w:uiPriority w:val="99"/>
    <w:unhideWhenUsed/>
    <w:rsid w:val="00295783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295783"/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E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Александра Васильевна</dc:creator>
  <cp:lastModifiedBy>Гвак Евгения Михайловна</cp:lastModifiedBy>
  <cp:revision>8</cp:revision>
  <cp:lastPrinted>2020-12-17T00:23:00Z</cp:lastPrinted>
  <dcterms:created xsi:type="dcterms:W3CDTF">2020-12-16T22:08:00Z</dcterms:created>
  <dcterms:modified xsi:type="dcterms:W3CDTF">2020-12-17T04:22:00Z</dcterms:modified>
</cp:coreProperties>
</file>