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Одобрено</w:t>
      </w:r>
      <w:r w:rsidRPr="00AA1FA6">
        <w:rPr>
          <w:rFonts w:ascii="Times New Roman" w:eastAsia="Times New Roman" w:hAnsi="Times New Roman" w:cs="Times New Roman"/>
          <w:vanish/>
          <w:sz w:val="24"/>
          <w:szCs w:val="20"/>
        </w:rPr>
        <w:t>ОДОБЕНО</w:t>
      </w:r>
    </w:p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решением коллегии контрольно-</w:t>
      </w:r>
    </w:p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счетной палаты Сахалинской </w:t>
      </w:r>
    </w:p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области  от  22</w:t>
      </w:r>
      <w:r w:rsidRPr="00AA1FA6">
        <w:rPr>
          <w:rFonts w:ascii="Times New Roman" w:eastAsia="Times New Roman" w:hAnsi="Times New Roman" w:cs="Times New Roman"/>
          <w:sz w:val="24"/>
          <w:szCs w:val="20"/>
        </w:rPr>
        <w:t>.12.201</w:t>
      </w: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</w:rPr>
        <w:t>25</w:t>
      </w:r>
    </w:p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</w:p>
    <w:p w:rsidR="003F392B" w:rsidRPr="00E84E82" w:rsidRDefault="003F392B" w:rsidP="003F392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E84E82">
        <w:rPr>
          <w:rFonts w:ascii="Times New Roman" w:eastAsia="Times New Roman" w:hAnsi="Times New Roman" w:cs="Times New Roman"/>
          <w:sz w:val="24"/>
          <w:szCs w:val="24"/>
        </w:rPr>
        <w:t>П Л А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392B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84E82">
        <w:rPr>
          <w:rFonts w:ascii="Times New Roman" w:eastAsia="Times New Roman" w:hAnsi="Times New Roman" w:cs="Times New Roman"/>
          <w:sz w:val="24"/>
          <w:szCs w:val="24"/>
        </w:rPr>
        <w:t>работы контрольно-счетной палаты Сахалинской области на 2018 год</w:t>
      </w:r>
    </w:p>
    <w:p w:rsidR="003F392B" w:rsidRPr="003F392B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редакции от 22.01.2018 № 01-02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</w:p>
    <w:p w:rsidR="003F392B" w:rsidRPr="00E84E82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715"/>
        <w:gridCol w:w="2142"/>
        <w:gridCol w:w="2200"/>
        <w:gridCol w:w="3054"/>
      </w:tblGrid>
      <w:tr w:rsidR="003F392B" w:rsidRPr="00E84E82" w:rsidTr="00D501F0">
        <w:trPr>
          <w:tblHeader/>
        </w:trPr>
        <w:tc>
          <w:tcPr>
            <w:tcW w:w="675" w:type="dxa"/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1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2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00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54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(далее – Сахалинского ТФОМС) 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3F392B" w:rsidRPr="00E84E82" w:rsidTr="00D501F0">
        <w:trPr>
          <w:trHeight w:val="1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палаты Сахалинской области за 2017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Территориального фонда обязательного медицинского страхования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экспертно-аналитическое мероприятие «Анализ использования субвенции на осуществление полномочий по первичному воинскому учету на территориях, где отсутствуют военные комиссариаты, выделенных в 2016-2017 годах» (со Счетной палатой РФ)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ай-июль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3.6.0.7 плана работы Счетной палаты РФ на 2018 год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араллельное экспертно-аналитическое мероприятие «Анализ и оценка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на финансирование и материально-техническое обеспечение деятельности мировых судей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- 2017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ах» (со Счетной палатой РФ)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февраль-ноябрь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3.5.0.5 плана работы Счетной палаты РФ на 2018 год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контрольное мероприятие «Проверка эффективности расходов на финансирование и материально-техническое обеспечение деятельности мировых судей в 2016-2017 годах и текущем периоде 2018 года» (со Счетной палатой РФ)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3FC">
              <w:rPr>
                <w:rFonts w:ascii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п.п. 3.5.0.6, 3.5.0.6.4 плана работы Счетной палаты РФ на 2018 год</w:t>
            </w:r>
            <w:bookmarkStart w:id="0" w:name="_GoBack"/>
            <w:bookmarkEnd w:id="0"/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Закона Сахалинской области от 20 ноября 2012 года № 97-ЗО «О статусе административного центра Сахалинской области» в рамках государственной программы Сахалинской области «Управление государственными финансами Сахалинской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2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предоставления в 2016-2017 годах налоговых льгот за счет средств областного бюджета в части льгот по транспортному налогу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вгуст-сентябрь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Аудит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закупок, осуществляемых м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инистерством спорта и молодежной политики Сахалинской области и подведомственными ему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оябрь-декабрь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3F392B" w:rsidRPr="00E84E82" w:rsidTr="00D501F0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подпрограммы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84E8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и технологическая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одернизация сельского хозяйства»</w:t>
            </w:r>
            <w:r w:rsidRPr="00E84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Сахалинской области 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Развитие в Сахалинской области сельского хозяйства и регулирование рынков сельскохозяйственной продукции, сырья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родовольствия на 2014-2020 годы»,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ентябрь-ноябрь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B61077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в уставной капитал АО «Сахалинская лизинговая компания рыбопромыслового флота» в рамках государственных программ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ктябрь-ноябрь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B61077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E84E82">
              <w:rPr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</w:t>
            </w:r>
            <w:r w:rsidRPr="00E84E82">
              <w:rPr>
                <w:bCs/>
                <w:color w:val="000000"/>
                <w:sz w:val="24"/>
                <w:szCs w:val="24"/>
              </w:rPr>
              <w:t xml:space="preserve">государственной программы Сахалинской области </w:t>
            </w:r>
            <w:r w:rsidRPr="00E84E82">
              <w:rPr>
                <w:sz w:val="24"/>
                <w:szCs w:val="24"/>
              </w:rPr>
              <w:t>«Социально-экономическое развитие Курильских островов (Сахалинская область) на 2016-2025 годы»</w:t>
            </w:r>
            <w:r>
              <w:rPr>
                <w:sz w:val="24"/>
                <w:szCs w:val="24"/>
              </w:rPr>
              <w:t>,</w:t>
            </w:r>
            <w:r w:rsidRPr="00E84E82">
              <w:rPr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ай-июль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ахалинской области от 12.12.2017 № 1.2-4775/17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E84E82">
              <w:rPr>
                <w:sz w:val="24"/>
                <w:szCs w:val="24"/>
              </w:rPr>
              <w:t>Проверка использования средств областного бюджета, направленных на реализацию п</w:t>
            </w:r>
            <w:r w:rsidRPr="00E84E82">
              <w:rPr>
                <w:bCs/>
                <w:color w:val="000000"/>
                <w:sz w:val="24"/>
                <w:szCs w:val="24"/>
              </w:rPr>
              <w:t>одпрограммы «Чистая вода»</w:t>
            </w:r>
            <w:r w:rsidRPr="00E84E82">
              <w:rPr>
                <w:sz w:val="24"/>
                <w:szCs w:val="24"/>
              </w:rPr>
              <w:t xml:space="preserve">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2014-2020 годы»</w:t>
            </w:r>
            <w:r>
              <w:rPr>
                <w:sz w:val="24"/>
                <w:szCs w:val="24"/>
              </w:rPr>
              <w:t>,</w:t>
            </w:r>
            <w:r w:rsidRPr="00E84E82">
              <w:rPr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E84E82">
              <w:rPr>
                <w:sz w:val="24"/>
                <w:szCs w:val="24"/>
              </w:rPr>
              <w:t>Проверка использования средств областного бюджета, направленных на формирование муниципальных дорожных фондов государственной программы Сахалинской области «Развитие транспортной инфраструктуры и дорожного хозяйства Сахалинской области на 2014-2022 годы»</w:t>
            </w:r>
            <w:r>
              <w:rPr>
                <w:sz w:val="24"/>
                <w:szCs w:val="24"/>
              </w:rPr>
              <w:t>,</w:t>
            </w:r>
            <w:r w:rsidRPr="00E84E82">
              <w:rPr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юнь-август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, направленных в рамках реализации государственной программы Сахалинской области «Развитие здравоохранения в Сахалинской области на 2014-2020 годы» на реконструкцию главного входа ГБУЗ «Областной кожно-венерологический диспансер», строительство объекта «Областная психиатрическая больница в г. Южно-Сахалинске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очереди,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оборудования для ГБУЗ «Станция скорой медицинской помощи города Южно-Сахалинска»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ктябрь-декабрь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, направленных в рамках реализации государственной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Сахалинской области на 2014-2020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иных средств, полученных ГБПОУ «Сахалинский базовый медицинский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юнь-август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3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прав и гарантий детей-сирот и детей, оставшихся без попечения родителей, утвержденных Законом Сахалинской области от 08.12.2010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№ 115-ЗО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дополнительных гарантиях по социальной поддержке детей-сирот и детей, оставшихся без попечения родителей, в Сахалинской области»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при исполнении подпрограммы «Совершенствование социальной поддержки семьи и детей»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Сахалинской области на 2014-2020 годы»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165-7,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Правительства Сахалинской области от 12.12.2017 № 1.2-4775/17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рамках реализации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«Развитие здравоохранения в Сахалинской области на 2014-2020 годы» на капитальный ремонт государственных учреждений здравоохранения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165-7,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дложение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Сахалинской области от 12.12.2017 № 1.2-4775/17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рамках реализации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«Развитие здравоохранения в Сахалинской области на 2014-2020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иных средств, использованных в деятельности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 «Областная 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ктябрь-декабрь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на предоставление гражданам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Тымовский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ежемесячных выплат на оплату топлива и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нспортных услуг по его доставке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мероприятий государственной программы Сахалинской области «Социальная поддержка населения Сахалинской области на 2014-2020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прель-июнь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екоммерческой организации ПСК 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Сахалин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программы Сахалинской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 и повышение эффективности молодежной политики в Сахалинской области на 2017-2022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ай-июль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2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физической культуры, спорта и повышение эффективности молодежной политики в Сахалинской области на 2017-2022 годы» в области развития спорта высших достижений и системы подготовки спортивного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Сахалинской области об областном бюджете на 2019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2020-2021 годов</w:t>
            </w:r>
          </w:p>
        </w:tc>
        <w:tc>
          <w:tcPr>
            <w:tcW w:w="2142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Бондарчук К.Г.</w:t>
            </w:r>
          </w:p>
        </w:tc>
        <w:tc>
          <w:tcPr>
            <w:tcW w:w="3054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Сахалинской области «О контрольно-счетной палате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Сахалинской области», О бюджетном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в Сахалинской области»</w:t>
            </w:r>
          </w:p>
        </w:tc>
      </w:tr>
      <w:tr w:rsidR="003F392B" w:rsidRPr="00E84E82" w:rsidTr="00D501F0">
        <w:tc>
          <w:tcPr>
            <w:tcW w:w="67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71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Сахалинской области о бюджете Территориального фонда обязательного медицинского страхования Сахалинской области на 2019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2020-2021 годов</w:t>
            </w:r>
          </w:p>
        </w:tc>
        <w:tc>
          <w:tcPr>
            <w:tcW w:w="2142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Сахалинской области «О контрольно-счетной палате Сахалинской области», «О бюджетном процессе в Сахалинской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года,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палаты Сахалинской области на 2019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палаты Сахалинской области за 2018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15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</w:tbl>
    <w:p w:rsidR="003F392B" w:rsidRPr="00E84E82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F392B" w:rsidRPr="00E84E82" w:rsidRDefault="003F392B" w:rsidP="003F3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92B" w:rsidRPr="00E84E82" w:rsidRDefault="003F392B" w:rsidP="003F3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12A" w:rsidRDefault="00E4412A"/>
    <w:sectPr w:rsidR="00E4412A" w:rsidSect="00C106D7">
      <w:headerReference w:type="default" r:id="rId5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3F39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23BF" w:rsidRDefault="003F39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2B"/>
    <w:rsid w:val="0026650F"/>
    <w:rsid w:val="003F392B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3F392B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3F392B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2018-01-23T02:57:00Z</dcterms:created>
  <dcterms:modified xsi:type="dcterms:W3CDTF">2018-01-23T03:00:00Z</dcterms:modified>
</cp:coreProperties>
</file>