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18" w:rsidRPr="00844518" w:rsidRDefault="00844518" w:rsidP="0084451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844518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 w:rsidRPr="00844518">
        <w:rPr>
          <w:rFonts w:ascii="Times New Roman" w:eastAsia="Times New Roman" w:hAnsi="Times New Roman" w:cs="Times New Roman"/>
          <w:sz w:val="24"/>
          <w:szCs w:val="20"/>
        </w:rPr>
        <w:t xml:space="preserve"> Приложение </w:t>
      </w:r>
      <w:r w:rsidR="00DD599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44518">
        <w:rPr>
          <w:rFonts w:ascii="Times New Roman" w:eastAsia="Times New Roman" w:hAnsi="Times New Roman" w:cs="Times New Roman"/>
          <w:sz w:val="24"/>
          <w:szCs w:val="20"/>
        </w:rPr>
        <w:t xml:space="preserve">к </w:t>
      </w:r>
      <w:r w:rsidR="00DD5993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844518">
        <w:rPr>
          <w:rFonts w:ascii="Times New Roman" w:eastAsia="Times New Roman" w:hAnsi="Times New Roman" w:cs="Times New Roman"/>
          <w:sz w:val="24"/>
          <w:szCs w:val="20"/>
        </w:rPr>
        <w:t>распоряжению</w:t>
      </w:r>
    </w:p>
    <w:p w:rsidR="00844518" w:rsidRPr="00844518" w:rsidRDefault="00844518" w:rsidP="00844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контрольно-счетной </w:t>
      </w:r>
      <w:r w:rsidR="00DD5993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Pr="00844518">
        <w:rPr>
          <w:rFonts w:ascii="Times New Roman" w:eastAsia="Times New Roman" w:hAnsi="Times New Roman" w:cs="Times New Roman"/>
          <w:sz w:val="24"/>
          <w:szCs w:val="20"/>
        </w:rPr>
        <w:t>палаты</w:t>
      </w:r>
    </w:p>
    <w:p w:rsidR="00844518" w:rsidRPr="00844518" w:rsidRDefault="00844518" w:rsidP="00844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4451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Сахалинской </w:t>
      </w:r>
      <w:r w:rsidR="00DD5993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844518">
        <w:rPr>
          <w:rFonts w:ascii="Times New Roman" w:eastAsia="Times New Roman" w:hAnsi="Times New Roman" w:cs="Times New Roman"/>
          <w:sz w:val="24"/>
          <w:szCs w:val="20"/>
        </w:rPr>
        <w:t xml:space="preserve">области </w:t>
      </w:r>
      <w:r w:rsidR="00DD5993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proofErr w:type="gramStart"/>
      <w:r w:rsidRPr="00844518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gramEnd"/>
    </w:p>
    <w:p w:rsidR="00844518" w:rsidRPr="00844518" w:rsidRDefault="00844518" w:rsidP="00844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4451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</w:t>
      </w:r>
      <w:r w:rsidR="009472D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«</w:t>
      </w:r>
      <w:r w:rsidR="006C0C37">
        <w:rPr>
          <w:rFonts w:ascii="Times New Roman" w:eastAsia="Times New Roman" w:hAnsi="Times New Roman" w:cs="Times New Roman"/>
          <w:sz w:val="24"/>
          <w:szCs w:val="20"/>
        </w:rPr>
        <w:t>10» июля</w:t>
      </w:r>
      <w:r w:rsidRPr="00844518">
        <w:rPr>
          <w:rFonts w:ascii="Times New Roman" w:eastAsia="Times New Roman" w:hAnsi="Times New Roman" w:cs="Times New Roman"/>
          <w:sz w:val="24"/>
          <w:szCs w:val="20"/>
        </w:rPr>
        <w:t xml:space="preserve"> 2017 года № 01-02/</w:t>
      </w:r>
      <w:r w:rsidR="001516A3">
        <w:rPr>
          <w:rFonts w:ascii="Times New Roman" w:eastAsia="Times New Roman" w:hAnsi="Times New Roman" w:cs="Times New Roman"/>
          <w:sz w:val="24"/>
          <w:szCs w:val="20"/>
        </w:rPr>
        <w:t>46</w:t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</w:t>
      </w:r>
    </w:p>
    <w:p w:rsidR="00844518" w:rsidRPr="00844518" w:rsidRDefault="00844518" w:rsidP="00844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4451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Одобрено</w:t>
      </w:r>
      <w:r w:rsidRPr="00844518">
        <w:rPr>
          <w:rFonts w:ascii="Times New Roman" w:eastAsia="Times New Roman" w:hAnsi="Times New Roman" w:cs="Times New Roman"/>
          <w:vanish/>
          <w:sz w:val="24"/>
          <w:szCs w:val="20"/>
        </w:rPr>
        <w:t>ОДОБЕНО</w:t>
      </w:r>
    </w:p>
    <w:p w:rsidR="00844518" w:rsidRPr="00844518" w:rsidRDefault="00844518" w:rsidP="00844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решением коллегии контрольно-</w:t>
      </w:r>
    </w:p>
    <w:p w:rsidR="00844518" w:rsidRPr="00844518" w:rsidRDefault="00844518" w:rsidP="00844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счетной </w:t>
      </w:r>
      <w:r w:rsidR="00DD5993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844518">
        <w:rPr>
          <w:rFonts w:ascii="Times New Roman" w:eastAsia="Times New Roman" w:hAnsi="Times New Roman" w:cs="Times New Roman"/>
          <w:sz w:val="24"/>
          <w:szCs w:val="20"/>
        </w:rPr>
        <w:t xml:space="preserve">палаты </w:t>
      </w:r>
      <w:r w:rsidR="00DD599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44518">
        <w:rPr>
          <w:rFonts w:ascii="Times New Roman" w:eastAsia="Times New Roman" w:hAnsi="Times New Roman" w:cs="Times New Roman"/>
          <w:sz w:val="24"/>
          <w:szCs w:val="20"/>
        </w:rPr>
        <w:t xml:space="preserve">Сахалинской </w:t>
      </w:r>
    </w:p>
    <w:p w:rsidR="00844518" w:rsidRPr="00844518" w:rsidRDefault="00844518" w:rsidP="00844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="009472D6">
        <w:rPr>
          <w:rFonts w:ascii="Times New Roman" w:eastAsia="Times New Roman" w:hAnsi="Times New Roman" w:cs="Times New Roman"/>
          <w:sz w:val="24"/>
          <w:szCs w:val="20"/>
        </w:rPr>
        <w:tab/>
      </w:r>
      <w:r w:rsidR="009472D6">
        <w:rPr>
          <w:rFonts w:ascii="Times New Roman" w:eastAsia="Times New Roman" w:hAnsi="Times New Roman" w:cs="Times New Roman"/>
          <w:sz w:val="24"/>
          <w:szCs w:val="20"/>
        </w:rPr>
        <w:tab/>
      </w:r>
      <w:r w:rsidR="009472D6">
        <w:rPr>
          <w:rFonts w:ascii="Times New Roman" w:eastAsia="Times New Roman" w:hAnsi="Times New Roman" w:cs="Times New Roman"/>
          <w:sz w:val="24"/>
          <w:szCs w:val="20"/>
        </w:rPr>
        <w:tab/>
      </w:r>
      <w:r w:rsidR="009472D6">
        <w:rPr>
          <w:rFonts w:ascii="Times New Roman" w:eastAsia="Times New Roman" w:hAnsi="Times New Roman" w:cs="Times New Roman"/>
          <w:sz w:val="24"/>
          <w:szCs w:val="20"/>
        </w:rPr>
        <w:tab/>
      </w:r>
      <w:r w:rsidR="009472D6">
        <w:rPr>
          <w:rFonts w:ascii="Times New Roman" w:eastAsia="Times New Roman" w:hAnsi="Times New Roman" w:cs="Times New Roman"/>
          <w:sz w:val="24"/>
          <w:szCs w:val="20"/>
        </w:rPr>
        <w:tab/>
      </w:r>
      <w:r w:rsidR="009472D6">
        <w:rPr>
          <w:rFonts w:ascii="Times New Roman" w:eastAsia="Times New Roman" w:hAnsi="Times New Roman" w:cs="Times New Roman"/>
          <w:sz w:val="24"/>
          <w:szCs w:val="20"/>
        </w:rPr>
        <w:tab/>
      </w:r>
      <w:r w:rsidR="009472D6">
        <w:rPr>
          <w:rFonts w:ascii="Times New Roman" w:eastAsia="Times New Roman" w:hAnsi="Times New Roman" w:cs="Times New Roman"/>
          <w:sz w:val="24"/>
          <w:szCs w:val="20"/>
        </w:rPr>
        <w:tab/>
      </w:r>
      <w:r w:rsidR="009472D6">
        <w:rPr>
          <w:rFonts w:ascii="Times New Roman" w:eastAsia="Times New Roman" w:hAnsi="Times New Roman" w:cs="Times New Roman"/>
          <w:sz w:val="24"/>
          <w:szCs w:val="20"/>
        </w:rPr>
        <w:tab/>
      </w:r>
      <w:r w:rsidR="009472D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области  от </w:t>
      </w:r>
      <w:r w:rsidR="006C0C37">
        <w:rPr>
          <w:rFonts w:ascii="Times New Roman" w:eastAsia="Times New Roman" w:hAnsi="Times New Roman" w:cs="Times New Roman"/>
          <w:sz w:val="24"/>
          <w:szCs w:val="20"/>
        </w:rPr>
        <w:t>10.07.2017 № 12</w:t>
      </w:r>
    </w:p>
    <w:p w:rsidR="00844518" w:rsidRPr="00844518" w:rsidRDefault="00844518" w:rsidP="00844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</w:r>
      <w:r w:rsidRPr="0084451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844518" w:rsidRPr="00844518" w:rsidRDefault="00844518" w:rsidP="00844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844518" w:rsidRPr="00844518" w:rsidRDefault="00844518" w:rsidP="00844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844518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gramEnd"/>
      <w:r w:rsidRPr="00844518">
        <w:rPr>
          <w:rFonts w:ascii="Times New Roman" w:eastAsia="Times New Roman" w:hAnsi="Times New Roman" w:cs="Times New Roman"/>
          <w:sz w:val="24"/>
          <w:szCs w:val="20"/>
        </w:rPr>
        <w:t xml:space="preserve"> Л А Н</w:t>
      </w:r>
    </w:p>
    <w:p w:rsidR="00844518" w:rsidRDefault="00844518" w:rsidP="00844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44518">
        <w:rPr>
          <w:rFonts w:ascii="Times New Roman" w:eastAsia="Times New Roman" w:hAnsi="Times New Roman" w:cs="Times New Roman"/>
          <w:sz w:val="26"/>
          <w:szCs w:val="26"/>
        </w:rPr>
        <w:t>работы контрольно-счетной палаты Сахалинской области на 2017 год</w:t>
      </w:r>
    </w:p>
    <w:p w:rsidR="00844518" w:rsidRPr="00844518" w:rsidRDefault="00844518" w:rsidP="00844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850"/>
        <w:gridCol w:w="2142"/>
        <w:gridCol w:w="2200"/>
        <w:gridCol w:w="3054"/>
      </w:tblGrid>
      <w:tr w:rsidR="00844518" w:rsidRPr="00844518" w:rsidTr="000A4F58">
        <w:tc>
          <w:tcPr>
            <w:tcW w:w="540" w:type="dxa"/>
          </w:tcPr>
          <w:p w:rsidR="00844518" w:rsidRPr="00844518" w:rsidRDefault="00844518" w:rsidP="00DD5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  <w:p w:rsidR="00844518" w:rsidRPr="00844518" w:rsidRDefault="00DD5993" w:rsidP="00DD5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685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</w:t>
            </w:r>
          </w:p>
          <w:p w:rsidR="00844518" w:rsidRPr="00844518" w:rsidRDefault="00844518" w:rsidP="00DD5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2142" w:type="dxa"/>
          </w:tcPr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Срок</w:t>
            </w:r>
          </w:p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проведения</w:t>
            </w:r>
          </w:p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</w:t>
            </w:r>
          </w:p>
        </w:tc>
        <w:tc>
          <w:tcPr>
            <w:tcW w:w="220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Ответственные</w:t>
            </w:r>
            <w:proofErr w:type="gramEnd"/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проведение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</w:t>
            </w:r>
          </w:p>
        </w:tc>
        <w:tc>
          <w:tcPr>
            <w:tcW w:w="3054" w:type="dxa"/>
          </w:tcPr>
          <w:p w:rsidR="00844518" w:rsidRPr="00844518" w:rsidRDefault="00844518" w:rsidP="00DD5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Основание для включения</w:t>
            </w:r>
          </w:p>
          <w:p w:rsidR="00844518" w:rsidRPr="00844518" w:rsidRDefault="00844518" w:rsidP="00DD5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 в план</w:t>
            </w:r>
          </w:p>
        </w:tc>
      </w:tr>
      <w:tr w:rsidR="00844518" w:rsidRPr="00844518" w:rsidTr="000A4F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(далее – Сахалинского ТФОМС) за 2016 год</w:t>
            </w:r>
            <w:r w:rsidR="0095272B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</w:t>
            </w:r>
            <w:r w:rsidR="0095272B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Бюджетный кодекс РФ,</w:t>
            </w:r>
            <w:r w:rsidR="0095272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бюджетном процессе в Сахалинской области», «О контрольно-счетной палате Сахалинской области»</w:t>
            </w:r>
            <w:r w:rsidR="0095272B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подпрограммы «Развитие инвестиционного потенциала Сахалинской области» г</w:t>
            </w:r>
            <w:r w:rsidRPr="0084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осударственной программы Сахалинской области «Экономическое развитие и инновационная политика Сахалинской области на 2014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годы», в том числе 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выделенных открытому акционерному обществу «Зеленое озеро – минеральный источник и курорт», за 2015, 2016 годы и истекший период 2017 года</w:t>
            </w:r>
            <w:r w:rsidR="009527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95272B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10/8/396-6, поручение Правительства Сахалинской области от 05.12.2016 № 2-5038</w:t>
            </w:r>
            <w:r w:rsidR="0095272B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Резервного фонда Правительства Сахалинской области за период 2015, 2016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0C37">
              <w:rPr>
                <w:rFonts w:ascii="Times New Roman" w:eastAsia="Times New Roman" w:hAnsi="Times New Roman" w:cs="Times New Roman"/>
                <w:sz w:val="24"/>
                <w:szCs w:val="24"/>
              </w:rPr>
              <w:t>и истекший период 2017 года</w:t>
            </w:r>
            <w:r w:rsidR="009527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июль-сентябрь</w:t>
            </w:r>
          </w:p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  <w:r w:rsidR="0095272B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подпрограммы «Развитие информационного общества и создание электронного правительства Сахалинской области» государственной программы Сахалинской области «Информационное общество в Сахалинской области (2014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годы)», в том числе развитие информационных систем Сахалинской области; развитие (модернизация), техническое сопровождение и эксплуатация информационных систем Сахалинской области, за 2015, 2016 годы и истекший период 2017 года</w:t>
            </w:r>
            <w:r w:rsidR="009527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95272B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июль</w:t>
            </w:r>
          </w:p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  <w:r w:rsidR="0095272B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rPr>
          <w:trHeight w:val="2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подпрограммы «</w:t>
            </w:r>
            <w:r w:rsidRPr="008445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подотрасли растениеводства, переработки и реализации продукции растениеводства» 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программы Сахалинской области «Развитие в Сахалинской области сельского хозяйства и регулирование рынков </w:t>
            </w:r>
            <w:proofErr w:type="gramStart"/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продукции, сырья и продовольствия на 2014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годы» за 2015, 2016 годы и истекший период 2017 года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  <w:r w:rsidR="0095272B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844518">
        <w:trPr>
          <w:trHeight w:val="1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средств, направленных на реализацию подпрограммы «Модернизация здравоохранения Сахалинской области в части мероприятий по проектированию, строительству и вводу в эксплуатацию перинатального центра» государственной программы Сахалинской области «Развитие здравоохранения в Сахалинской области на 2014-2020 годы» за период 2014-2016 годов и истекший период 2017 года</w:t>
            </w:r>
            <w:r w:rsidR="00C03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сентябрь-ноябрь</w:t>
            </w:r>
          </w:p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Pr="006C0C3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06.07.2017 № </w:t>
            </w:r>
            <w:r w:rsidR="006C0C37">
              <w:rPr>
                <w:rFonts w:ascii="Times New Roman" w:eastAsia="Times New Roman" w:hAnsi="Times New Roman" w:cs="Times New Roman"/>
                <w:sz w:val="24"/>
                <w:szCs w:val="20"/>
              </w:rPr>
              <w:t>11/20/248-6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</w:t>
            </w:r>
            <w:r w:rsidRPr="008445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 в части использования муниципальными образованиями средств субсидий на мероприятия по капитальному ремонту объектов коммунальной инфраструктуры за 2016 год и истекший период 2017 года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C03209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10/8/396-6, поручение Правительства Сахалинской области от 05.12.2016 № 2-5038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подпрограммы «</w:t>
            </w:r>
            <w:r w:rsidRPr="008445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Стимулирование жилищного строительства»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Сахалинской области «Обеспечение населения Сахалинской области качественным жильем на 2014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 за 2015, 2016 годы и истекший период 2017 года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сентябрь-ноябрь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10/8/396-6, поручение Правительства Сахалинской области от 05.12.2016 № 2-5038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C0320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п</w:t>
            </w:r>
            <w:r w:rsidRPr="008445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одпрограммы «Отходы производства и потребления Сахалинской области» государственной программы Сахалинской области «Охрана окружающей среды, воспроизводство и использование природных ресурсов Сахалинской области на 2014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45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годы»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2015, 2016 годы и истекший период 2017 года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C03209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июнь-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мероприятий «Строительство и реконструкция автомобильных дорог общего пользования местного значения» государственной программы Сахалинской области «Развитие транспортной инфраструктуры и дорожного 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r w:rsidR="008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Сахалинской области на 2014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за 2015, 2016 годы и истекший период 2017 года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C03209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июнь-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Сахалинской областной Думы от 08.12.2016 № 10/8/396-6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2014–2020 годы» в части использования субсидии муниципальными образованиями, выделенной на обеспечение мероприятий по капитальному ремонту многоквартирных домов, за 2015, 2016 годы и истекший период 2017 года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C03209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9" w:right="-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rPr>
          <w:trHeight w:val="1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в сфере закупок, осуществляемых Министерством сельского хозяйства Сахалинской области за 2015, 2016 годы и истекший период 2017 года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C03209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-ноябрь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подпрограммы «</w:t>
            </w:r>
            <w:r w:rsidRPr="008445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Строительство, реконструкция общеобразовательных учреждений в Сахалинской области» 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программы Сахалинской области «Развитие образования в Сахалинской области на 2014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годы» за 2015, 2016 годы и истекший период 2017 года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C03209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апрель-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C03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eastAsia="Courier New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844518">
              <w:rPr>
                <w:rFonts w:ascii="Courier New" w:eastAsia="Courier New" w:hAnsi="Courier New" w:cs="Courier New"/>
                <w:sz w:val="20"/>
                <w:szCs w:val="24"/>
              </w:rPr>
              <w:t xml:space="preserve"> </w:t>
            </w:r>
            <w:r w:rsidRPr="0084451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 мероприятия по </w:t>
            </w:r>
            <w:r w:rsidRPr="0084451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совершенствованию системы оказания медицинской помощи лицам, инфицированным вирусом иммунодефицита человека, гепатитами</w:t>
            </w:r>
            <w:proofErr w:type="gramStart"/>
            <w:r w:rsidRPr="0084451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4451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и С, а также наркологическим больным, предусмотренные</w:t>
            </w:r>
            <w:r w:rsidRPr="0084451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государственной программой Сахалинской области «Развитие здравоохранения в Сахалинской области на 2014</w:t>
            </w:r>
            <w:r w:rsidR="00C03209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Pr="00844518">
              <w:rPr>
                <w:rFonts w:ascii="Times New Roman" w:eastAsia="Courier New" w:hAnsi="Times New Roman" w:cs="Times New Roman"/>
                <w:sz w:val="24"/>
                <w:szCs w:val="24"/>
              </w:rPr>
              <w:t>2020 годы», и иных средств за 2016 год и истекший период 2017 года</w:t>
            </w:r>
            <w:r w:rsidR="00C03209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май-июль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15</w:t>
            </w:r>
          </w:p>
        </w:tc>
        <w:tc>
          <w:tcPr>
            <w:tcW w:w="685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 реализацию мероприятий </w:t>
            </w:r>
            <w:r w:rsidRPr="008445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подпрограммы «Развитие медицинской реабилитации и санаторно-курортного лечения, в том числе детям» 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программы Сахалинской области «Развитие здравоохранения в Сахалинской области на 2014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годы» за 2015, 2016 годы и истекший период 2017 года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518" w:rsidRPr="00844518" w:rsidRDefault="00844518" w:rsidP="00844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4"/>
              </w:rPr>
            </w:pPr>
          </w:p>
        </w:tc>
        <w:tc>
          <w:tcPr>
            <w:tcW w:w="2142" w:type="dxa"/>
          </w:tcPr>
          <w:p w:rsidR="00844518" w:rsidRPr="00844518" w:rsidRDefault="00C03209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-октябрь</w:t>
            </w:r>
          </w:p>
        </w:tc>
        <w:tc>
          <w:tcPr>
            <w:tcW w:w="220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6850" w:type="dxa"/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 направленных на мероприятие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 на 2014-2020 годы», предусматривающее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организациях» в части обеспечения обучающихся общеобразовательных учреждений</w:t>
            </w:r>
            <w:proofErr w:type="gramEnd"/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питанием, а также организации питания в дошкольных учреждениях, в том числе за счет средств родительской платы, за период 2015, 2016 годы и истекший период 2017 года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844518" w:rsidRPr="00844518" w:rsidRDefault="00C03209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-июль</w:t>
            </w:r>
          </w:p>
        </w:tc>
        <w:tc>
          <w:tcPr>
            <w:tcW w:w="220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685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 направленных на реализацию мероприятий по предоставлению мер социальной поддержки отдельным категориям граждан (введенных Законом Сахалинской области от 10 июля 2015 года № 76-ЗО «О внесении изменений в Закон Сахалинской области «О социальной поддержке отдельных категорий граждан в Сахалинской области» с 1 августа 2015 года) государственной программы Сахалинской области «Социальная поддержка населения Сахалинской области на 2014-2020 годы</w:t>
            </w:r>
            <w:proofErr w:type="gramEnd"/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» за период 2015, 2016 годы и истекший период 2017 года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844518" w:rsidRPr="00844518" w:rsidRDefault="00C03209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юнь-август</w:t>
            </w:r>
          </w:p>
        </w:tc>
        <w:tc>
          <w:tcPr>
            <w:tcW w:w="220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6850" w:type="dxa"/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культуры, спорта, туризма и повышение эффективности молодежной политики в Сахалинской области на 2014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годы», в том числе на организацию физкультурно-оздоровительной работы по месту жительства, за период 2015, 2016 годы и истекший период 2017 года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844518" w:rsidRPr="00844518" w:rsidRDefault="00C03209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сентябрь</w:t>
            </w:r>
            <w:r w:rsidR="00844518"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-ноябрь</w:t>
            </w:r>
          </w:p>
        </w:tc>
        <w:tc>
          <w:tcPr>
            <w:tcW w:w="220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Закон Сахалинской области «О контрольно-счетной палате 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Сахалинской области», постановление Сахалинской областной Думы от 08.12.2016 № 10/8/396-6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19</w:t>
            </w:r>
          </w:p>
        </w:tc>
        <w:tc>
          <w:tcPr>
            <w:tcW w:w="6850" w:type="dxa"/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Экспертиза и подготовка заключения на проект закона Сахалинской области об областном бюджете на 2018 год и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плановый период 2019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-2020 годов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220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6850" w:type="dxa"/>
          </w:tcPr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2018 год и плановый период 2019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2020 годов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142" w:type="dxa"/>
          </w:tcPr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2200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года,</w:t>
            </w:r>
          </w:p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по мере поступления,</w:t>
            </w:r>
          </w:p>
          <w:p w:rsidR="00844518" w:rsidRPr="00844518" w:rsidRDefault="00844518" w:rsidP="00C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844518" w:rsidRPr="00844518" w:rsidTr="000A4F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Составление плана работы контрольно-счетной палаты Сахалинской области на 2018 год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952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до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 Литвиненко А.В.</w:t>
            </w:r>
          </w:p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844518" w:rsidRDefault="00844518" w:rsidP="00844518">
            <w:pPr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518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</w:t>
            </w:r>
            <w:r w:rsidR="00C0320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844518" w:rsidRPr="00844518" w:rsidRDefault="00844518" w:rsidP="00844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4412A" w:rsidRDefault="00E4412A"/>
    <w:sectPr w:rsidR="00E4412A">
      <w:headerReference w:type="default" r:id="rId7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13" w:rsidRDefault="006C7013">
      <w:pPr>
        <w:spacing w:after="0" w:line="240" w:lineRule="auto"/>
      </w:pPr>
      <w:r>
        <w:separator/>
      </w:r>
    </w:p>
  </w:endnote>
  <w:endnote w:type="continuationSeparator" w:id="0">
    <w:p w:rsidR="006C7013" w:rsidRDefault="006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13" w:rsidRDefault="006C7013">
      <w:pPr>
        <w:spacing w:after="0" w:line="240" w:lineRule="auto"/>
      </w:pPr>
      <w:r>
        <w:separator/>
      </w:r>
    </w:p>
  </w:footnote>
  <w:footnote w:type="continuationSeparator" w:id="0">
    <w:p w:rsidR="006C7013" w:rsidRDefault="006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F" w:rsidRDefault="008445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3209">
      <w:rPr>
        <w:noProof/>
      </w:rPr>
      <w:t>6</w:t>
    </w:r>
    <w:r>
      <w:fldChar w:fldCharType="end"/>
    </w:r>
  </w:p>
  <w:p w:rsidR="00F33DAF" w:rsidRDefault="00C032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8"/>
    <w:rsid w:val="00130EED"/>
    <w:rsid w:val="001516A3"/>
    <w:rsid w:val="0026650F"/>
    <w:rsid w:val="00297A0B"/>
    <w:rsid w:val="006C0C37"/>
    <w:rsid w:val="006C7013"/>
    <w:rsid w:val="00844518"/>
    <w:rsid w:val="008822CF"/>
    <w:rsid w:val="009472D6"/>
    <w:rsid w:val="0095272B"/>
    <w:rsid w:val="00C03209"/>
    <w:rsid w:val="00C16EF2"/>
    <w:rsid w:val="00DD5993"/>
    <w:rsid w:val="00E4412A"/>
    <w:rsid w:val="00F1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45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451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45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45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Жижанков Дмитрий Валерьевич</cp:lastModifiedBy>
  <cp:revision>7</cp:revision>
  <dcterms:created xsi:type="dcterms:W3CDTF">2017-06-29T06:39:00Z</dcterms:created>
  <dcterms:modified xsi:type="dcterms:W3CDTF">2017-07-11T01:37:00Z</dcterms:modified>
</cp:coreProperties>
</file>